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E445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>Lista ostrzeżeń dotyczących bezpieczeństwa klawiatur oparta o wymagania Rozporządzenia (UE) 2023/988 w sprawie ogólnego bezpieczeństwa produktów (GPSR):</w:t>
      </w:r>
    </w:p>
    <w:p w14:paraId="7BA901FB" w14:textId="77777777" w:rsidR="002F6D64" w:rsidRPr="002F6D64" w:rsidRDefault="002F6D64" w:rsidP="002F6D64">
      <w:pPr>
        <w:rPr>
          <w:lang w:val="pl-PL"/>
        </w:rPr>
      </w:pPr>
    </w:p>
    <w:p w14:paraId="1DBDEF00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>1.  Ryzyko porażenia prądem:</w:t>
      </w:r>
    </w:p>
    <w:p w14:paraId="1A868D5F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Upewnij się, że klawiatura jest odłączona od zasilania podczas czyszczenia lub konserwacji.</w:t>
      </w:r>
    </w:p>
    <w:p w14:paraId="36EA3C18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Nie używaj klawiatury w wilgotnych warunkach lub w pobliżu wody, aby uniknąć ryzyka porażenia prądem.</w:t>
      </w:r>
    </w:p>
    <w:p w14:paraId="5310429A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Jeśli klawiatura jest zasilana bateriami, upewnij się, że są one prawidłowo zainstalowane i nie wyciekają.</w:t>
      </w:r>
    </w:p>
    <w:p w14:paraId="31D7FEA3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>2.  Ryzyko urazów:</w:t>
      </w:r>
    </w:p>
    <w:p w14:paraId="4650943F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Używaj klawiatury na stabilnej powierzchni, aby uniknąć jej upadku i potencjalnych urazów.</w:t>
      </w:r>
    </w:p>
    <w:p w14:paraId="1C541758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Unikaj długotrwałego, intensywnego użytkowania klawiatury, które może prowadzić do zmęczenia i bólu dłoni.</w:t>
      </w:r>
    </w:p>
    <w:p w14:paraId="6110585E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>3.  Ryzyko pożaru:</w:t>
      </w:r>
    </w:p>
    <w:p w14:paraId="4B1B0057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Nie umieszczaj klawiatury w pobliżu źródeł ciepła lub otwartego ognia.</w:t>
      </w:r>
    </w:p>
    <w:p w14:paraId="65E8DC8D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Nie przykrywaj klawiatury podczas użytkowania, aby uniknąć przegrzania.</w:t>
      </w:r>
    </w:p>
    <w:p w14:paraId="3161E9FC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>4.  Ryzyko uszkodzenia słuchu:</w:t>
      </w:r>
    </w:p>
    <w:p w14:paraId="145A3D72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Jeśli klawiatura ma wbudowany głośnik, używaj go z umiarem, aby uniknąć uszkodzenia słuchu.</w:t>
      </w:r>
    </w:p>
    <w:p w14:paraId="64F3EA2C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>5.  Ryzyko zadławienia:</w:t>
      </w:r>
    </w:p>
    <w:p w14:paraId="7C6B76D1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Uważaj, aby małe elementy klawiatury (np. klawisze) nie dostały się w ręce dzieci, ponieważ grozi to zadławieniem.</w:t>
      </w:r>
    </w:p>
    <w:p w14:paraId="41BA3227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>6.  Ryzyko alergii:</w:t>
      </w:r>
    </w:p>
    <w:p w14:paraId="1F22D052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Jeśli jesteś uczulony na jakiekolwiek materiały, z których wykonana jest klawiatura, unikaj jej używania.</w:t>
      </w:r>
    </w:p>
    <w:p w14:paraId="159E9E93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>7.  Utrzymanie w czystości:</w:t>
      </w:r>
    </w:p>
    <w:p w14:paraId="01363D81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Regularnie czyść klawiaturę, aby uniknąć gromadzenia się brudu i bakterii.</w:t>
      </w:r>
    </w:p>
    <w:p w14:paraId="18E23803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 xml:space="preserve">    *   Do czyszczenia używaj tylko delikatnych środków i miękkiej ściereczki.</w:t>
      </w:r>
    </w:p>
    <w:p w14:paraId="398B7CC5" w14:textId="77777777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t>8.  Odpowiednia utylizacja:</w:t>
      </w:r>
    </w:p>
    <w:p w14:paraId="77F2A14B" w14:textId="373E60F4" w:rsidR="002F6D64" w:rsidRPr="002F6D64" w:rsidRDefault="002F6D64" w:rsidP="002F6D64">
      <w:pPr>
        <w:rPr>
          <w:lang w:val="pl-PL"/>
        </w:rPr>
      </w:pPr>
      <w:r w:rsidRPr="002F6D64">
        <w:rPr>
          <w:lang w:val="pl-PL"/>
        </w:rPr>
        <w:lastRenderedPageBreak/>
        <w:t xml:space="preserve">    *   Zużytej klawiatury nie wyrzucaj do zwykłego śmietnika, oddaj ją do punktu zbiórki elektrośmieci.</w:t>
      </w:r>
    </w:p>
    <w:sectPr w:rsidR="002F6D64" w:rsidRPr="002F6D6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64"/>
    <w:rsid w:val="002F6D64"/>
    <w:rsid w:val="0091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5C24"/>
  <w15:chartTrackingRefBased/>
  <w15:docId w15:val="{EE2324EF-BEBC-4851-894D-B9773171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D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D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D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D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D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Razniak</dc:creator>
  <cp:keywords/>
  <dc:description/>
  <cp:lastModifiedBy>Artur Razniak</cp:lastModifiedBy>
  <cp:revision>1</cp:revision>
  <dcterms:created xsi:type="dcterms:W3CDTF">2025-09-05T08:00:00Z</dcterms:created>
  <dcterms:modified xsi:type="dcterms:W3CDTF">2025-09-05T08:00:00Z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3193a1-f5d7-456c-8354-762d32b4397b_Enabled">
    <vt:lpwstr>true</vt:lpwstr>
  </property>
  <property fmtid="{D5CDD505-2E9C-101B-9397-08002B2CF9AE}" pid="3" name="MSIP_Label_1c3193a1-f5d7-456c-8354-762d32b4397b_SetDate">
    <vt:lpwstr>2025-09-05T08:00:57Z</vt:lpwstr>
  </property>
  <property fmtid="{D5CDD505-2E9C-101B-9397-08002B2CF9AE}" pid="4" name="MSIP_Label_1c3193a1-f5d7-456c-8354-762d32b4397b_Method">
    <vt:lpwstr>Standard</vt:lpwstr>
  </property>
  <property fmtid="{D5CDD505-2E9C-101B-9397-08002B2CF9AE}" pid="5" name="MSIP_Label_1c3193a1-f5d7-456c-8354-762d32b4397b_Name">
    <vt:lpwstr>General</vt:lpwstr>
  </property>
  <property fmtid="{D5CDD505-2E9C-101B-9397-08002B2CF9AE}" pid="6" name="MSIP_Label_1c3193a1-f5d7-456c-8354-762d32b4397b_SiteId">
    <vt:lpwstr>1255969d-7315-4f57-b47f-c922043f1e5d</vt:lpwstr>
  </property>
  <property fmtid="{D5CDD505-2E9C-101B-9397-08002B2CF9AE}" pid="7" name="MSIP_Label_1c3193a1-f5d7-456c-8354-762d32b4397b_ActionId">
    <vt:lpwstr>7c24e75b-e4b9-49cd-aba9-d0b78a10ecc4</vt:lpwstr>
  </property>
  <property fmtid="{D5CDD505-2E9C-101B-9397-08002B2CF9AE}" pid="8" name="MSIP_Label_1c3193a1-f5d7-456c-8354-762d32b4397b_ContentBits">
    <vt:lpwstr>0</vt:lpwstr>
  </property>
  <property fmtid="{D5CDD505-2E9C-101B-9397-08002B2CF9AE}" pid="9" name="MSIP_Label_1c3193a1-f5d7-456c-8354-762d32b4397b_Tag">
    <vt:lpwstr>10, 3, 0, 1</vt:lpwstr>
  </property>
</Properties>
</file>